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离职通知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ind w:firstLine="1200" w:firstLineChars="5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2020年6月15日,</w:t>
      </w:r>
      <w:r>
        <w:rPr>
          <w:rFonts w:ascii="宋体" w:hAnsi="宋体" w:eastAsia="宋体" w:cs="宋体"/>
          <w:sz w:val="24"/>
          <w:szCs w:val="24"/>
        </w:rPr>
        <w:t>原业务员工陈卫民DICK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ascii="宋体" w:hAnsi="宋体" w:eastAsia="宋体" w:cs="宋体"/>
          <w:sz w:val="24"/>
          <w:szCs w:val="24"/>
        </w:rPr>
        <w:t>已经离职。</w:t>
      </w:r>
    </w:p>
    <w:p>
      <w:pPr>
        <w:ind w:firstLine="480" w:firstLineChars="200"/>
        <w:jc w:val="both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48275" cy="6983730"/>
            <wp:effectExtent l="0" t="0" r="9525" b="7620"/>
            <wp:docPr id="2" name="图片 2" descr="~[A1_RYNUJUSKD%1FR_9F{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~[A1_RYNUJUSKD%1FR_9F{W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698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620C8"/>
    <w:rsid w:val="586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2020-06-16T03:46:00Z</dcterms:created>
  <dc:creator>中魏</dc:creator>
  <cp:lastModifiedBy>中魏</cp:lastModifiedBy>
  <dcterms:modified xsi:type="dcterms:W3CDTF">2020-06-16T03:52:24Z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